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Юридическое название: ООО «РВБ Архангельск»</w:t>
        <w:br w:type="textWrapping"/>
        <w:t xml:space="preserve">Юридический адрес: 1</w:t>
      </w:r>
      <w:r w:rsidDel="00000000" w:rsidR="00000000" w:rsidRPr="00000000">
        <w:rPr>
          <w:rtl w:val="0"/>
        </w:rPr>
        <w:t xml:space="preserve">63069, АРХАНГЕЛЬСКАЯ ОБЛАСТЬ, Г АРХАНГЕЛЬСК, УЛ ПОМОРСКАЯ, Д. 5, ОФИС 201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Фактический адрес: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163069, АРХАНГЕЛЬСКАЯ ОБЛАСТЬ, Г АРХАНГЕЛЬСК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ИНН </w:t>
      </w:r>
      <w:r w:rsidDel="00000000" w:rsidR="00000000" w:rsidRPr="00000000">
        <w:rPr>
          <w:rtl w:val="0"/>
        </w:rPr>
        <w:t xml:space="preserve">2901311622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КПП </w:t>
      </w:r>
      <w:r w:rsidDel="00000000" w:rsidR="00000000" w:rsidRPr="00000000">
        <w:rPr>
          <w:rtl w:val="0"/>
        </w:rPr>
        <w:t xml:space="preserve">290101001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ОГРН </w:t>
      </w:r>
      <w:r w:rsidDel="00000000" w:rsidR="00000000" w:rsidRPr="00000000">
        <w:rPr>
          <w:rtl w:val="0"/>
        </w:rPr>
        <w:t xml:space="preserve">1222900006010 от 31.10.2022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ОКВЭД 56.30.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Банковские реквизиты:</w:t>
      </w:r>
      <w:r w:rsidDel="00000000" w:rsidR="00000000" w:rsidRPr="00000000">
        <w:rPr>
          <w:rtl w:val="0"/>
        </w:rPr>
        <w:t xml:space="preserve">р/с 40702810428499006316</w:t>
      </w:r>
    </w:p>
    <w:p w:rsidR="00000000" w:rsidDel="00000000" w:rsidP="00000000" w:rsidRDefault="00000000" w:rsidRPr="00000000" w14:paraId="00000008">
      <w:pPr>
        <w:spacing w:line="360" w:lineRule="auto"/>
        <w:ind w:hanging="2"/>
        <w:rPr/>
      </w:pPr>
      <w:bookmarkStart w:colFirst="0" w:colLast="0" w:name="_68xlta5f0utj" w:id="0"/>
      <w:bookmarkEnd w:id="0"/>
      <w:r w:rsidDel="00000000" w:rsidR="00000000" w:rsidRPr="00000000">
        <w:rPr>
          <w:rtl w:val="0"/>
        </w:rPr>
        <w:t xml:space="preserve">в ПАО “БАНК ВТБ”</w:t>
      </w:r>
    </w:p>
    <w:p w:rsidR="00000000" w:rsidDel="00000000" w:rsidP="00000000" w:rsidRDefault="00000000" w:rsidRPr="00000000" w14:paraId="00000009">
      <w:pPr>
        <w:spacing w:line="360" w:lineRule="auto"/>
        <w:ind w:hanging="2"/>
        <w:rPr/>
      </w:pPr>
      <w:bookmarkStart w:colFirst="0" w:colLast="0" w:name="_6tqw7a7ag8lr" w:id="1"/>
      <w:bookmarkEnd w:id="1"/>
      <w:r w:rsidDel="00000000" w:rsidR="00000000" w:rsidRPr="00000000">
        <w:rPr>
          <w:rtl w:val="0"/>
        </w:rPr>
        <w:t xml:space="preserve">к/с 30101 810 145 250 000 411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БИК 044525411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Генеральный директор: Фролова Ирина Сергеевна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